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2E0" w:rsidRDefault="00C332E0" w:rsidP="00C332E0">
      <w:pPr>
        <w:ind w:left="3888"/>
      </w:pPr>
      <w:r>
        <w:rPr>
          <w:spacing w:val="-3"/>
        </w:rPr>
        <w:t xml:space="preserve">                           </w:t>
      </w:r>
      <w:r w:rsidRPr="008C7AC4">
        <w:rPr>
          <w:spacing w:val="-3"/>
        </w:rPr>
        <w:t>PATVIRTINTA</w:t>
      </w:r>
    </w:p>
    <w:p w:rsidR="00C332E0" w:rsidRDefault="00C332E0" w:rsidP="00C332E0">
      <w:pPr>
        <w:ind w:left="3888"/>
      </w:pPr>
      <w:r>
        <w:rPr>
          <w:spacing w:val="-3"/>
        </w:rPr>
        <w:t xml:space="preserve">                           Klaipėdos rajono savivaldybės </w:t>
      </w:r>
    </w:p>
    <w:p w:rsidR="00C332E0" w:rsidRDefault="00C332E0" w:rsidP="00C332E0">
      <w:pPr>
        <w:ind w:left="3888"/>
        <w:rPr>
          <w:spacing w:val="-3"/>
        </w:rPr>
      </w:pPr>
      <w:r>
        <w:rPr>
          <w:spacing w:val="-3"/>
        </w:rPr>
        <w:t xml:space="preserve">                           tarybos 2012 m. lapkričio 29 d. sprendimu</w:t>
      </w:r>
    </w:p>
    <w:p w:rsidR="00C332E0" w:rsidRDefault="00C332E0" w:rsidP="00C332E0">
      <w:pPr>
        <w:rPr>
          <w:spacing w:val="-3"/>
        </w:rPr>
      </w:pPr>
      <w:r>
        <w:rPr>
          <w:spacing w:val="-3"/>
        </w:rPr>
        <w:t xml:space="preserve">                                                                                               Nr. T11-696 (Klaipėdos rajono savivaldybės</w:t>
      </w:r>
    </w:p>
    <w:p w:rsidR="00C332E0" w:rsidRDefault="00C332E0" w:rsidP="00C332E0">
      <w:pPr>
        <w:rPr>
          <w:spacing w:val="-3"/>
        </w:rPr>
      </w:pPr>
      <w:r>
        <w:rPr>
          <w:spacing w:val="-3"/>
        </w:rPr>
        <w:t xml:space="preserve">                                                                                               tarybos 2017 m.</w:t>
      </w:r>
      <w:r>
        <w:t xml:space="preserve"> </w:t>
      </w:r>
      <w:r>
        <w:rPr>
          <w:spacing w:val="-3"/>
        </w:rPr>
        <w:t xml:space="preserve">rugsėjo 28 d. sprendimo </w:t>
      </w:r>
    </w:p>
    <w:p w:rsidR="00C332E0" w:rsidRPr="000D03B1" w:rsidRDefault="00C332E0" w:rsidP="00C332E0">
      <w:pPr>
        <w:ind w:left="3888"/>
        <w:rPr>
          <w:spacing w:val="-3"/>
        </w:rPr>
      </w:pPr>
      <w:r>
        <w:rPr>
          <w:spacing w:val="-3"/>
        </w:rPr>
        <w:t xml:space="preserve">                           Nr. T11-315 redakcija)</w:t>
      </w:r>
    </w:p>
    <w:p w:rsidR="00A3471F" w:rsidRPr="00477C2E" w:rsidRDefault="00A3471F" w:rsidP="00A3471F">
      <w:pPr>
        <w:ind w:left="3888"/>
        <w:jc w:val="both"/>
      </w:pPr>
      <w:r>
        <w:rPr>
          <w:spacing w:val="-3"/>
        </w:rPr>
        <w:t xml:space="preserve">          </w:t>
      </w:r>
    </w:p>
    <w:p w:rsidR="00A3471F" w:rsidRPr="00EE6040" w:rsidRDefault="00A3471F" w:rsidP="00A3471F">
      <w:pPr>
        <w:jc w:val="center"/>
        <w:rPr>
          <w:b/>
        </w:rPr>
      </w:pPr>
      <w:r w:rsidRPr="00EE6040">
        <w:rPr>
          <w:b/>
        </w:rPr>
        <w:t>LEIDIMO LAIDOT</w:t>
      </w:r>
      <w:r>
        <w:rPr>
          <w:b/>
        </w:rPr>
        <w:t xml:space="preserve">I NEPRIŽIŪRIMOSE KAPAVIETĖSE  </w:t>
      </w:r>
      <w:r w:rsidRPr="00EE6040">
        <w:rPr>
          <w:b/>
        </w:rPr>
        <w:t>TVARKOS APRAŠAS</w:t>
      </w:r>
    </w:p>
    <w:p w:rsidR="00A3471F" w:rsidRPr="00477C2E" w:rsidRDefault="00A3471F" w:rsidP="00A3471F">
      <w:pPr>
        <w:jc w:val="both"/>
      </w:pPr>
    </w:p>
    <w:p w:rsidR="00A3471F" w:rsidRPr="00EE6040" w:rsidRDefault="00A3471F" w:rsidP="00A3471F">
      <w:pPr>
        <w:jc w:val="center"/>
        <w:rPr>
          <w:b/>
        </w:rPr>
      </w:pPr>
      <w:r w:rsidRPr="00EE6040">
        <w:rPr>
          <w:b/>
        </w:rPr>
        <w:t>I. BENDROSIOS NUOSTATOS</w:t>
      </w:r>
    </w:p>
    <w:p w:rsidR="00A3471F" w:rsidRPr="00477C2E" w:rsidRDefault="00A3471F" w:rsidP="00A3471F">
      <w:pPr>
        <w:jc w:val="both"/>
      </w:pPr>
    </w:p>
    <w:p w:rsidR="00A3471F" w:rsidRDefault="00A3471F" w:rsidP="00A3471F">
      <w:pPr>
        <w:ind w:firstLine="900"/>
        <w:jc w:val="both"/>
      </w:pPr>
      <w:r w:rsidRPr="00477C2E">
        <w:t>1. Leidimo laidoti neprižiūrimose kapavietėse tvarkos aprašas</w:t>
      </w:r>
      <w:r>
        <w:t xml:space="preserve"> </w:t>
      </w:r>
      <w:r w:rsidRPr="00477C2E">
        <w:t xml:space="preserve">(toliau vadinama </w:t>
      </w:r>
      <w:r>
        <w:t>–</w:t>
      </w:r>
      <w:r w:rsidRPr="00477C2E">
        <w:t xml:space="preserve"> šis aprašas) nustato leidimo laidoti</w:t>
      </w:r>
      <w:r>
        <w:t xml:space="preserve"> </w:t>
      </w:r>
      <w:r w:rsidRPr="00477C2E">
        <w:t xml:space="preserve">neprižiūrimose kapavietėse </w:t>
      </w:r>
      <w:r>
        <w:t xml:space="preserve">  tvarką, kapaviečių pripažinimo neprižiūrimomis kapavietėmis tvarką, neprižiūrimų kapaviečių priežiūros organizavimo ir laidojimo tvarką.  </w:t>
      </w:r>
    </w:p>
    <w:p w:rsidR="00A3471F" w:rsidRPr="00477C2E" w:rsidRDefault="00A3471F" w:rsidP="00A3471F">
      <w:pPr>
        <w:ind w:firstLine="900"/>
        <w:jc w:val="both"/>
      </w:pPr>
      <w:r>
        <w:rPr>
          <w:color w:val="000000"/>
        </w:rPr>
        <w:t>2. </w:t>
      </w:r>
      <w:r>
        <w:rPr>
          <w:b/>
          <w:bCs/>
          <w:color w:val="000000"/>
        </w:rPr>
        <w:t>Neprižiūrima kapavietė</w:t>
      </w:r>
      <w:r>
        <w:rPr>
          <w:color w:val="000000"/>
        </w:rPr>
        <w:t>“</w:t>
      </w:r>
      <w:r>
        <w:rPr>
          <w:b/>
          <w:bCs/>
          <w:color w:val="000000"/>
        </w:rPr>
        <w:t> </w:t>
      </w:r>
      <w:r>
        <w:rPr>
          <w:color w:val="000000"/>
        </w:rPr>
        <w:t>– kapavietė, kuri ne trumpiau kaip dvejus metus netvarkyta ir šių taisyklių nustatyta tvarka pripažinta neprižiūrima.“;</w:t>
      </w:r>
    </w:p>
    <w:p w:rsidR="00A3471F" w:rsidRPr="00677FD1" w:rsidRDefault="00A3471F" w:rsidP="00A3471F">
      <w:pPr>
        <w:ind w:firstLine="900"/>
        <w:jc w:val="both"/>
      </w:pPr>
      <w:r w:rsidRPr="00477C2E">
        <w:t>Kitos šiame apraše vartojamos sąvokos suprantamos taip, kaip</w:t>
      </w:r>
      <w:r>
        <w:t xml:space="preserve"> </w:t>
      </w:r>
      <w:r w:rsidRPr="00477C2E">
        <w:t xml:space="preserve">jos apibrėžtos Lietuvos </w:t>
      </w:r>
      <w:r w:rsidRPr="00217303">
        <w:t xml:space="preserve">Respublikos </w:t>
      </w:r>
      <w:bookmarkStart w:id="0" w:name="P110558_6"/>
      <w:r w:rsidRPr="00217303">
        <w:fldChar w:fldCharType="begin"/>
      </w:r>
      <w:r w:rsidRPr="00217303">
        <w:instrText xml:space="preserve"> HYPERLINK "http://serveris1/Litlex/ll.dll?Tekstas=1&amp;Id=110558&amp;BF=1" \t "FTurinys" </w:instrText>
      </w:r>
      <w:r w:rsidRPr="00217303">
        <w:fldChar w:fldCharType="separate"/>
      </w:r>
      <w:r w:rsidRPr="00217303">
        <w:rPr>
          <w:rStyle w:val="Hipersaitas"/>
          <w:iCs/>
          <w:color w:val="000000"/>
        </w:rPr>
        <w:t>žmonių palaikų laidojimo įstatyme</w:t>
      </w:r>
      <w:r w:rsidRPr="00217303">
        <w:fldChar w:fldCharType="end"/>
      </w:r>
      <w:bookmarkEnd w:id="0"/>
      <w:r w:rsidRPr="00217303">
        <w:t xml:space="preserve"> (Žin., 2007, Nr. </w:t>
      </w:r>
      <w:bookmarkStart w:id="1" w:name="P110558_7"/>
      <w:r w:rsidRPr="00217303">
        <w:fldChar w:fldCharType="begin"/>
      </w:r>
      <w:r w:rsidRPr="00217303">
        <w:instrText xml:space="preserve"> HYPERLINK "http://serveris1/Litlex/ll.dll?Tekstas=1&amp;Id=110558&amp;BF=1" \o "Lietuvos Respublikos žmonių palaikų laidojimo įstatymas" \t "FTurinys" </w:instrText>
      </w:r>
      <w:r w:rsidRPr="00217303">
        <w:fldChar w:fldCharType="separate"/>
      </w:r>
      <w:r w:rsidRPr="00217303">
        <w:rPr>
          <w:rStyle w:val="Hipersaitas"/>
          <w:iCs/>
          <w:color w:val="000000"/>
        </w:rPr>
        <w:t>140-5763</w:t>
      </w:r>
      <w:r w:rsidRPr="00217303">
        <w:fldChar w:fldCharType="end"/>
      </w:r>
      <w:bookmarkEnd w:id="1"/>
      <w:r w:rsidRPr="00217303">
        <w:t xml:space="preserve">), 2008 m. lapkričio 19 d. Lietuvos Respublikos Vyriausybės nutarime Nr. 1207 „Dėl Lietuvos Respublikos </w:t>
      </w:r>
      <w:hyperlink r:id="rId6" w:tgtFrame="FTurinys" w:history="1">
        <w:r w:rsidRPr="007E0EE6">
          <w:rPr>
            <w:rStyle w:val="Hipersaitas"/>
            <w:iCs/>
            <w:color w:val="000000"/>
          </w:rPr>
          <w:t>žmonių palaikų</w:t>
        </w:r>
        <w:r w:rsidRPr="00217303">
          <w:rPr>
            <w:rStyle w:val="Hipersaitas"/>
            <w:iCs/>
            <w:color w:val="000000"/>
          </w:rPr>
          <w:t xml:space="preserve"> </w:t>
        </w:r>
        <w:r w:rsidRPr="007E0EE6">
          <w:rPr>
            <w:rStyle w:val="Hipersaitas"/>
            <w:iCs/>
            <w:color w:val="000000"/>
          </w:rPr>
          <w:t>laidojimo įstatymo</w:t>
        </w:r>
      </w:hyperlink>
      <w:r w:rsidRPr="00217303">
        <w:t xml:space="preserve"> įgyvendinamųjų teisės aktų patvirtinimo“ (Žin.</w:t>
      </w:r>
      <w:r>
        <w:t>, 2008, Nr. 137-5411) ir žmonių palaikų laidojimo, kapinių tvarkymo bei lankymo Klaipėdos rajone taisyklėse (toliau – K</w:t>
      </w:r>
      <w:r w:rsidRPr="00217303">
        <w:t>apinių tvarkymo</w:t>
      </w:r>
      <w:r w:rsidRPr="00677FD1">
        <w:t xml:space="preserve"> taisyklės</w:t>
      </w:r>
      <w:r>
        <w:t>)</w:t>
      </w:r>
      <w:r w:rsidRPr="00677FD1">
        <w:t>.</w:t>
      </w:r>
    </w:p>
    <w:p w:rsidR="00A3471F" w:rsidRPr="00253DC3" w:rsidRDefault="00A3471F" w:rsidP="00A3471F">
      <w:pPr>
        <w:jc w:val="both"/>
      </w:pPr>
    </w:p>
    <w:p w:rsidR="00A3471F" w:rsidRPr="0062215E" w:rsidRDefault="00A3471F" w:rsidP="00A3471F">
      <w:pPr>
        <w:jc w:val="center"/>
        <w:rPr>
          <w:b/>
          <w:sz w:val="23"/>
          <w:szCs w:val="23"/>
        </w:rPr>
      </w:pPr>
      <w:bookmarkStart w:id="2" w:name="_Hlk493244104"/>
      <w:r w:rsidRPr="0062215E">
        <w:rPr>
          <w:b/>
          <w:sz w:val="23"/>
          <w:szCs w:val="23"/>
        </w:rPr>
        <w:t xml:space="preserve">II.  KAPAVIEČIŲ PRIPAŽINIMO NEPRIŽIŪRIMOMIS IR </w:t>
      </w:r>
    </w:p>
    <w:p w:rsidR="00A3471F" w:rsidRPr="0062215E" w:rsidRDefault="00A3471F" w:rsidP="00A3471F">
      <w:pPr>
        <w:jc w:val="center"/>
        <w:rPr>
          <w:b/>
          <w:sz w:val="23"/>
          <w:szCs w:val="23"/>
        </w:rPr>
      </w:pPr>
      <w:r w:rsidRPr="0062215E">
        <w:rPr>
          <w:b/>
          <w:sz w:val="23"/>
          <w:szCs w:val="23"/>
        </w:rPr>
        <w:t>JŲ PRIEŽIŪROS ORGANIZAVIMO BEI LAIDOJIMO TVARKA</w:t>
      </w:r>
    </w:p>
    <w:p w:rsidR="00A3471F" w:rsidRPr="0062215E" w:rsidRDefault="00A3471F" w:rsidP="00A3471F">
      <w:pPr>
        <w:tabs>
          <w:tab w:val="left" w:pos="765"/>
        </w:tabs>
        <w:rPr>
          <w:color w:val="FF0000"/>
        </w:rPr>
      </w:pPr>
      <w:r w:rsidRPr="0062215E">
        <w:rPr>
          <w:b/>
          <w:sz w:val="23"/>
          <w:szCs w:val="23"/>
        </w:rPr>
        <w:tab/>
      </w:r>
      <w:bookmarkStart w:id="3" w:name="_Hlk493242857"/>
    </w:p>
    <w:bookmarkEnd w:id="3"/>
    <w:p w:rsidR="00A3471F" w:rsidRPr="0062215E" w:rsidRDefault="00A3471F" w:rsidP="00A3471F">
      <w:pPr>
        <w:ind w:firstLine="851"/>
        <w:jc w:val="both"/>
      </w:pPr>
      <w:r w:rsidRPr="0062215E">
        <w:t>3. Kapinių prižiūrėtojas, nustatęs ilgiau kaip metus neprižiūrimą kapavietę, neįrašytą į Kultūros vertybių registrą, raštu įspėja už jos priežiūrą atsakingą asmenį, kad būtina ją sutvarkyti, ir nurodo kapavietės nesutvarkymo pasekmes. Jeigu neįmanoma nustatyti atsakingo asmens, kapavietėje paliekama lentelė, kurioje nurodyta reikalinga informacija. Jeigu per metus nuo įspėjimo įteikimo dienos kapavietė nesutvarkoma, kapinių prižiūrėtojas per 5 darbo dienas raštu informuoja Savivaldybės administracijos direktorių apie galbūt neprižiūrimą kapavietę ir pateikia jos duomenis (jeigu žinomi): kapinių pavadinimą, kvartalo numerį, kapavietės numerį, kapavietėje palaidotų asmenų vardus, pavardes, laidojimo datas, žmogaus palaikų paskutinio laidojimo kapavietėje datą, nustatytą kapo ramybės laikotarpį, kapavietės matmenis, palaidotų kapavietėje žmonių palaikų skaičių, kapavietės statinius, jų pastatymo ir rekonstravimo datas. Savivaldybės administracijos direktorius gautus duomenis apie galbūt neprižiūrimą kapavietę per 5 darbo dienas paskelbia savivaldybės interneto svetainėje.</w:t>
      </w:r>
    </w:p>
    <w:p w:rsidR="00A3471F" w:rsidRPr="0062215E" w:rsidRDefault="00A3471F" w:rsidP="00A3471F">
      <w:pPr>
        <w:ind w:firstLine="851"/>
        <w:jc w:val="both"/>
      </w:pPr>
      <w:r w:rsidRPr="0062215E">
        <w:t>4. Sprendimą dėl kapavietės pripažinimo neprižiūrima kapaviete ne anksčiau kaip po 2 metų ir ne vėliau kaip po 3 metų nuo duomenų apie galbūt neprižiūrimą kapavietę paskelbimo savivaldybės interneto svetainėje dienos priima Savivaldybės administracijos direktoriaus įsakymu sudaryta komisija. Komisija sprendimą priima visų komisijos narių, dalyvaujančių posėdyje, balsų dauguma, apžiūrėjusi kapavietę ne rečiau kaip 3 kartus per metus ir ne dažniau kaip kas 3 mėnesius, remdamasi kapaviečių apžiūros rezultatais, kurie įforminami galbūt (galimai) neprižiūrimos kapavietės apžiūros aktais.</w:t>
      </w:r>
    </w:p>
    <w:p w:rsidR="00A3471F" w:rsidRPr="0062215E" w:rsidRDefault="00A3471F" w:rsidP="00A3471F">
      <w:pPr>
        <w:ind w:firstLine="709"/>
        <w:jc w:val="both"/>
      </w:pPr>
      <w:r w:rsidRPr="0062215E">
        <w:t>5. Savivaldybės administracijos direktorius, pripažintų neprižiūrimomis kapaviečių duomenis ir sprendimo dėl jų pripažinimo neprižiūrimomis priėmimo datą per 3 darbo dienas nuo komisijos sprendimo priėmimo, pateikia kapinių prižiūrėtojui ir paskelbia savivaldybės interneto svetainėje, nurodydama duomenų paskelbimo datą.</w:t>
      </w:r>
    </w:p>
    <w:p w:rsidR="00A3471F" w:rsidRPr="0062215E" w:rsidRDefault="00A3471F" w:rsidP="00A3471F">
      <w:pPr>
        <w:ind w:firstLine="720"/>
        <w:jc w:val="both"/>
        <w:rPr>
          <w:color w:val="000000"/>
          <w:lang w:eastAsia="lt-LT"/>
        </w:rPr>
      </w:pPr>
      <w:r w:rsidRPr="0062215E">
        <w:rPr>
          <w:color w:val="000000"/>
        </w:rPr>
        <w:t xml:space="preserve">6. Neprižiūrimų kapaviečių priežiūrą organizuoja Klaipėdos rajono savivaldybės administracijos  seniūnijos. Duomenis apie kapinėse esančias neprižiūrimas kapavietes seniūnui </w:t>
      </w:r>
      <w:r w:rsidRPr="0062215E">
        <w:rPr>
          <w:color w:val="000000"/>
        </w:rPr>
        <w:lastRenderedPageBreak/>
        <w:t>teikia kapinių (teritorijų) prižiūrėtojas. Nurodomi šie duomenys: kapavietėje palaidotų asmenų vardai, pavardės, laidojimo datos, žmogaus palaikų paskutinio laidojimo kapavietėje data, nustatytas kapo ramybės laikotarpis, kapavietės matmenys, palaidotų kapavietėje žmonių palaikų skaičius, kapavietės statiniai, jų pastatymo ir rekonstravimo datos.</w:t>
      </w:r>
    </w:p>
    <w:p w:rsidR="00A3471F" w:rsidRPr="0062215E" w:rsidRDefault="00A3471F" w:rsidP="00A3471F">
      <w:pPr>
        <w:ind w:firstLine="851"/>
        <w:jc w:val="both"/>
        <w:rPr>
          <w:color w:val="000000"/>
        </w:rPr>
      </w:pPr>
      <w:r w:rsidRPr="0062215E">
        <w:t>7. Asmenys, pageidaujantys prižiūrėti neprižiūrimą kapavietę, per 20 darbo dienų nuo sprendimo dėl kapavietės pripažinimo neprižiūrima paskelbimo interneto svetainėje raštu kreipiasi į Savivaldybės administracijos direktorių ar jo įgaliotą asmenį. Savivaldybės administracijos direktorius ar jo įgaliotas asmuo priima sprendimą dėl neprižiūrimų kapaviečių priežiūros per 20 darbo dienų nuo šiame punkte nustatyto termino pabaigos, teikdamas pirmenybę kapavietėje palaidotų asmenų giminaičiams ir (ar) tose kapinėse, kurioje yra kapavietė, palaidotų asmenų giminaičiams, ir apie tai informuoja pareiškėjus per 3 darbo dienas nuo sprendimo priėmimo. Jeigu per prašymų prižiūrėti neprižiūrimą kapavietę pateikimo terminą prašymų negaunama, sprendimas dėl šios kapavietės priežiūros priimamas per 20 darbo dienų po to, kai toks prašymas gaunamas.</w:t>
      </w:r>
      <w:r w:rsidRPr="0062215E">
        <w:rPr>
          <w:color w:val="000000"/>
        </w:rPr>
        <w:t xml:space="preserve"> Tokios kapavietės toliau prižiūrimos pagal Kapinių tvarkymo taisyklių 20 punktą.</w:t>
      </w:r>
    </w:p>
    <w:p w:rsidR="00A3471F" w:rsidRPr="0062215E" w:rsidRDefault="00A3471F" w:rsidP="00A3471F">
      <w:pPr>
        <w:ind w:firstLine="851"/>
        <w:jc w:val="both"/>
        <w:rPr>
          <w:color w:val="000000"/>
        </w:rPr>
      </w:pPr>
      <w:bookmarkStart w:id="4" w:name="part_45381c9658e0458994c5b0eb1f26efd0"/>
      <w:bookmarkEnd w:id="4"/>
      <w:r w:rsidRPr="0062215E">
        <w:rPr>
          <w:color w:val="000000"/>
        </w:rPr>
        <w:t xml:space="preserve">8. Asmuo, kuriam šių taisyklių nustatyta tvarka yra suteikta teisė prižiūrėti neprižiūrimą kapavietę, gali gauti leidimą laidoti joje arba, jam mirus, gali būti palaidotas joje. </w:t>
      </w:r>
    </w:p>
    <w:p w:rsidR="00A3471F" w:rsidRPr="0062215E" w:rsidRDefault="00A3471F" w:rsidP="00A3471F">
      <w:pPr>
        <w:ind w:firstLine="851"/>
        <w:jc w:val="both"/>
        <w:rPr>
          <w:color w:val="000000"/>
        </w:rPr>
      </w:pPr>
      <w:r w:rsidRPr="0062215E">
        <w:rPr>
          <w:color w:val="000000"/>
        </w:rPr>
        <w:t>9. Asmuo, kuriam šių taisyklių nustatyta tvarka yra suteikta teisė prižiūrėti neprižiūrimą kapavietę, pateikia seniūnui mirties faktą patvirtinantį dokumentą (medicininį mirties liudijimą) ir rašytinį prašymą išduoti leidimą laidoti. Prašyme pažymima, kurių kapinių neprižiūrima pripažintoje kapavietėje, pageidaujama gauti leidimą laidoti, ir nurodomas Administracijos direktoriaus įsakymas, suteikęs teisę prižiūrėti neprižiūrimą kapavietę. Leidimas laidoti neprižiūrimoje kapavietėje išduodamas, jeigu pagal Kapinių tvarkymo taisykles joje galima laidoti ir praėjo ne mažiau kaip 25 metai nuo kapo ramybės laikotarpio pabaigos.</w:t>
      </w:r>
    </w:p>
    <w:p w:rsidR="00A3471F" w:rsidRPr="0062215E" w:rsidRDefault="00A3471F" w:rsidP="00A3471F">
      <w:pPr>
        <w:ind w:firstLine="720"/>
        <w:jc w:val="both"/>
        <w:rPr>
          <w:color w:val="000000"/>
        </w:rPr>
      </w:pPr>
      <w:r w:rsidRPr="0062215E">
        <w:rPr>
          <w:color w:val="000000"/>
        </w:rPr>
        <w:t>10. Procedūros, susijusios su prašymų išduoti leidimą ir dokumentų pateikimu, gali būti atliekamos ir elektroninėmis priemonėmis. Šias procedūras atliekant elektroninėmis priemonėmis naudojami Gyventojų registro, Juridinių asmenų registro duomenys.</w:t>
      </w:r>
    </w:p>
    <w:p w:rsidR="00A3471F" w:rsidRPr="0062215E" w:rsidRDefault="00A3471F" w:rsidP="00A3471F">
      <w:pPr>
        <w:ind w:firstLine="720"/>
        <w:jc w:val="both"/>
        <w:rPr>
          <w:color w:val="000000"/>
        </w:rPr>
      </w:pPr>
      <w:bookmarkStart w:id="5" w:name="part_16373e81440842c395abf91d96ae3282"/>
      <w:bookmarkEnd w:id="5"/>
      <w:r w:rsidRPr="0062215E">
        <w:rPr>
          <w:color w:val="000000"/>
        </w:rPr>
        <w:t>11. Mirus asmeniui, kuriam šių Taisyklių nustatyta tvarka buvo suteikta teisė prižiūrėti neprižiūrimą kapavietę, leidimas jį palaidoti šioje kapavietėje gali būti išduotas laidojančiam asmeniui. Tokiu atveju, laidojantysis asmuo kreipiasi į prižiūrinčios kapines seniūnijos seniūną pateikdamas:</w:t>
      </w:r>
    </w:p>
    <w:p w:rsidR="00A3471F" w:rsidRPr="0062215E" w:rsidRDefault="00A3471F" w:rsidP="00A3471F">
      <w:pPr>
        <w:ind w:firstLine="720"/>
        <w:jc w:val="both"/>
      </w:pPr>
      <w:r w:rsidRPr="0062215E">
        <w:t xml:space="preserve">  11.1.  rašytinį prašymą;</w:t>
      </w:r>
    </w:p>
    <w:p w:rsidR="00A3471F" w:rsidRPr="0062215E" w:rsidRDefault="00A3471F" w:rsidP="00A3471F">
      <w:pPr>
        <w:ind w:firstLine="720"/>
        <w:jc w:val="both"/>
      </w:pPr>
      <w:r w:rsidRPr="0062215E">
        <w:t xml:space="preserve">  11.2. laidojančio asmens dokumentą;</w:t>
      </w:r>
    </w:p>
    <w:p w:rsidR="00A3471F" w:rsidRPr="0062215E" w:rsidRDefault="00A3471F" w:rsidP="00A3471F">
      <w:pPr>
        <w:ind w:firstLine="720"/>
        <w:jc w:val="both"/>
      </w:pPr>
      <w:r w:rsidRPr="0062215E">
        <w:t xml:space="preserve">  11.3. mirties liudijimą;</w:t>
      </w:r>
    </w:p>
    <w:p w:rsidR="00A3471F" w:rsidRPr="0062215E" w:rsidRDefault="00A3471F" w:rsidP="00A3471F">
      <w:pPr>
        <w:ind w:firstLine="720"/>
        <w:jc w:val="both"/>
      </w:pPr>
      <w:r w:rsidRPr="0062215E">
        <w:t xml:space="preserve">  11.4. testamentą arba rašytinį valios pareiškimą, jeigu yra paskirtas laidojantis asmuo;</w:t>
      </w:r>
    </w:p>
    <w:p w:rsidR="00A3471F" w:rsidRPr="0062215E" w:rsidRDefault="00A3471F" w:rsidP="00A3471F">
      <w:pPr>
        <w:ind w:firstLine="709"/>
        <w:jc w:val="both"/>
        <w:rPr>
          <w:color w:val="000000"/>
        </w:rPr>
      </w:pPr>
      <w:bookmarkStart w:id="6" w:name="part_8fd5ec47e5054efe92e22313116ac3ab"/>
      <w:bookmarkEnd w:id="6"/>
      <w:r w:rsidRPr="0062215E">
        <w:rPr>
          <w:color w:val="000000"/>
        </w:rPr>
        <w:t>12.</w:t>
      </w:r>
      <w:r w:rsidRPr="0062215E">
        <w:rPr>
          <w:b/>
          <w:bCs/>
          <w:color w:val="000000"/>
        </w:rPr>
        <w:t> </w:t>
      </w:r>
      <w:r w:rsidRPr="0062215E">
        <w:rPr>
          <w:color w:val="000000"/>
        </w:rPr>
        <w:t>Neprižiūrimoje kapavietėje laidojant ir ją prižiūrint, turi būti išsaugotas kapo paminklas, jeigu jis yra, jame esantys įrašai apie kapavietėje palaidotą (-</w:t>
      </w:r>
      <w:proofErr w:type="spellStart"/>
      <w:r w:rsidRPr="0062215E">
        <w:rPr>
          <w:color w:val="000000"/>
        </w:rPr>
        <w:t>us</w:t>
      </w:r>
      <w:proofErr w:type="spellEnd"/>
      <w:r w:rsidRPr="0062215E">
        <w:rPr>
          <w:color w:val="000000"/>
        </w:rPr>
        <w:t>) asmenį (-</w:t>
      </w:r>
      <w:proofErr w:type="spellStart"/>
      <w:r w:rsidRPr="0062215E">
        <w:rPr>
          <w:color w:val="000000"/>
        </w:rPr>
        <w:t>is</w:t>
      </w:r>
      <w:proofErr w:type="spellEnd"/>
      <w:r w:rsidRPr="0062215E">
        <w:rPr>
          <w:color w:val="000000"/>
        </w:rPr>
        <w:t>).</w:t>
      </w:r>
    </w:p>
    <w:p w:rsidR="00A3471F" w:rsidRPr="0062215E" w:rsidRDefault="00A3471F" w:rsidP="00A3471F">
      <w:pPr>
        <w:ind w:firstLine="851"/>
        <w:jc w:val="both"/>
      </w:pPr>
    </w:p>
    <w:p w:rsidR="00A3471F" w:rsidRPr="0062215E" w:rsidRDefault="00A3471F" w:rsidP="00A3471F">
      <w:pPr>
        <w:jc w:val="both"/>
      </w:pPr>
    </w:p>
    <w:bookmarkEnd w:id="2"/>
    <w:p w:rsidR="00A3471F" w:rsidRPr="0062215E" w:rsidRDefault="00A3471F" w:rsidP="00A3471F">
      <w:pPr>
        <w:jc w:val="center"/>
        <w:rPr>
          <w:b/>
        </w:rPr>
      </w:pPr>
      <w:r w:rsidRPr="0062215E">
        <w:rPr>
          <w:b/>
        </w:rPr>
        <w:t>III. BAIGIAMOSIOS NUOSTATOS</w:t>
      </w:r>
    </w:p>
    <w:p w:rsidR="00A3471F" w:rsidRPr="0062215E" w:rsidRDefault="00A3471F" w:rsidP="00A3471F">
      <w:pPr>
        <w:jc w:val="both"/>
      </w:pPr>
    </w:p>
    <w:p w:rsidR="00A3471F" w:rsidRPr="0062215E" w:rsidRDefault="00A3471F" w:rsidP="00A3471F">
      <w:pPr>
        <w:ind w:firstLine="567"/>
        <w:jc w:val="both"/>
      </w:pPr>
      <w:r w:rsidRPr="0062215E">
        <w:t>13. Asmenys, pažeidę šio aprašo reikalavimus, atsako teisės aktų nustatyta tvarka.</w:t>
      </w:r>
    </w:p>
    <w:p w:rsidR="00A3471F" w:rsidRDefault="00A3471F" w:rsidP="00A3471F">
      <w:pPr>
        <w:jc w:val="both"/>
        <w:rPr>
          <w:color w:val="000000"/>
        </w:rPr>
      </w:pPr>
    </w:p>
    <w:p w:rsidR="00A3471F" w:rsidRPr="00694193" w:rsidRDefault="00A3471F" w:rsidP="00A3471F">
      <w:pPr>
        <w:ind w:firstLine="709"/>
        <w:jc w:val="both"/>
        <w:rPr>
          <w:color w:val="000000"/>
        </w:rPr>
      </w:pPr>
    </w:p>
    <w:p w:rsidR="00A3471F" w:rsidRDefault="00A3471F" w:rsidP="00A3471F">
      <w:pPr>
        <w:rPr>
          <w:spacing w:val="-3"/>
        </w:rPr>
      </w:pPr>
      <w:bookmarkStart w:id="7" w:name="_Hlk493160464"/>
      <w:r>
        <w:rPr>
          <w:spacing w:val="-3"/>
        </w:rPr>
        <w:t xml:space="preserve">                                                           --------------------------------</w:t>
      </w:r>
      <w:bookmarkEnd w:id="7"/>
    </w:p>
    <w:p w:rsidR="00A3471F" w:rsidRDefault="00A3471F" w:rsidP="00A3471F">
      <w:pPr>
        <w:ind w:left="3888"/>
        <w:jc w:val="both"/>
        <w:rPr>
          <w:spacing w:val="-3"/>
        </w:rPr>
      </w:pPr>
      <w:r>
        <w:rPr>
          <w:spacing w:val="-3"/>
        </w:rPr>
        <w:t xml:space="preserve">     </w:t>
      </w:r>
    </w:p>
    <w:p w:rsidR="00A3471F" w:rsidRDefault="00A3471F" w:rsidP="00A3471F">
      <w:pPr>
        <w:ind w:left="3888"/>
        <w:jc w:val="both"/>
        <w:rPr>
          <w:spacing w:val="-3"/>
        </w:rPr>
      </w:pPr>
    </w:p>
    <w:p w:rsidR="00A3471F" w:rsidRDefault="00A3471F" w:rsidP="00A3471F">
      <w:pPr>
        <w:ind w:left="3888"/>
        <w:jc w:val="both"/>
        <w:rPr>
          <w:spacing w:val="-3"/>
        </w:rPr>
      </w:pPr>
    </w:p>
    <w:p w:rsidR="00A3471F" w:rsidRDefault="00A3471F" w:rsidP="00A3471F">
      <w:pPr>
        <w:ind w:left="3888"/>
        <w:jc w:val="both"/>
        <w:rPr>
          <w:spacing w:val="-3"/>
        </w:rPr>
      </w:pPr>
    </w:p>
    <w:p w:rsidR="00A3471F" w:rsidRDefault="00A3471F" w:rsidP="00A3471F">
      <w:pPr>
        <w:ind w:left="3888"/>
        <w:jc w:val="both"/>
        <w:rPr>
          <w:spacing w:val="-3"/>
        </w:rPr>
      </w:pPr>
    </w:p>
    <w:p w:rsidR="00596DBF" w:rsidRDefault="00596DBF"/>
    <w:sectPr w:rsidR="00596DBF" w:rsidSect="00BE5E7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5E7C" w:rsidRDefault="00CA5E7C" w:rsidP="00BE5E74">
      <w:r>
        <w:separator/>
      </w:r>
    </w:p>
  </w:endnote>
  <w:endnote w:type="continuationSeparator" w:id="0">
    <w:p w:rsidR="00CA5E7C" w:rsidRDefault="00CA5E7C" w:rsidP="00BE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E74" w:rsidRDefault="00BE5E7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E74" w:rsidRDefault="00BE5E7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E74" w:rsidRDefault="00BE5E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5E7C" w:rsidRDefault="00CA5E7C" w:rsidP="00BE5E74">
      <w:r>
        <w:separator/>
      </w:r>
    </w:p>
  </w:footnote>
  <w:footnote w:type="continuationSeparator" w:id="0">
    <w:p w:rsidR="00CA5E7C" w:rsidRDefault="00CA5E7C" w:rsidP="00BE5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E74" w:rsidRDefault="00BE5E7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0652008"/>
      <w:docPartObj>
        <w:docPartGallery w:val="Page Numbers (Top of Page)"/>
        <w:docPartUnique/>
      </w:docPartObj>
    </w:sdtPr>
    <w:sdtContent>
      <w:p w:rsidR="00BE5E74" w:rsidRDefault="00BE5E74">
        <w:pPr>
          <w:pStyle w:val="Antrats"/>
          <w:jc w:val="center"/>
        </w:pPr>
        <w:r>
          <w:fldChar w:fldCharType="begin"/>
        </w:r>
        <w:r>
          <w:instrText>PAGE   \* MERGEFORMAT</w:instrText>
        </w:r>
        <w:r>
          <w:fldChar w:fldCharType="separate"/>
        </w:r>
        <w:r>
          <w:rPr>
            <w:noProof/>
          </w:rPr>
          <w:t>2</w:t>
        </w:r>
        <w:r>
          <w:fldChar w:fldCharType="end"/>
        </w:r>
      </w:p>
    </w:sdtContent>
  </w:sdt>
  <w:p w:rsidR="00BE5E74" w:rsidRDefault="00BE5E7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E74" w:rsidRDefault="00BE5E74">
    <w:pPr>
      <w:pStyle w:val="Antrats"/>
    </w:pPr>
    <w:bookmarkStart w:id="8" w:name="_GoBack"/>
    <w:bookmarkEnd w:id="8"/>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71F"/>
    <w:rsid w:val="00596DBF"/>
    <w:rsid w:val="00A3162B"/>
    <w:rsid w:val="00A3471F"/>
    <w:rsid w:val="00BE5E74"/>
    <w:rsid w:val="00C332E0"/>
    <w:rsid w:val="00CA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374458-0775-4018-9305-E0DDA0792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471F"/>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471F"/>
    <w:rPr>
      <w:color w:val="0000FF"/>
      <w:u w:val="single"/>
    </w:rPr>
  </w:style>
  <w:style w:type="paragraph" w:styleId="Antrats">
    <w:name w:val="header"/>
    <w:basedOn w:val="prastasis"/>
    <w:link w:val="AntratsDiagrama"/>
    <w:uiPriority w:val="99"/>
    <w:unhideWhenUsed/>
    <w:rsid w:val="00BE5E74"/>
    <w:pPr>
      <w:tabs>
        <w:tab w:val="center" w:pos="4819"/>
        <w:tab w:val="right" w:pos="9638"/>
      </w:tabs>
    </w:pPr>
  </w:style>
  <w:style w:type="character" w:customStyle="1" w:styleId="AntratsDiagrama">
    <w:name w:val="Antraštės Diagrama"/>
    <w:basedOn w:val="Numatytasispastraiposriftas"/>
    <w:link w:val="Antrats"/>
    <w:uiPriority w:val="99"/>
    <w:rsid w:val="00BE5E74"/>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BE5E74"/>
    <w:pPr>
      <w:tabs>
        <w:tab w:val="center" w:pos="4819"/>
        <w:tab w:val="right" w:pos="9638"/>
      </w:tabs>
    </w:pPr>
  </w:style>
  <w:style w:type="character" w:customStyle="1" w:styleId="PoratDiagrama">
    <w:name w:val="Poraštė Diagrama"/>
    <w:basedOn w:val="Numatytasispastraiposriftas"/>
    <w:link w:val="Porat"/>
    <w:uiPriority w:val="99"/>
    <w:rsid w:val="00BE5E7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rveris1/Litlex/ll.dll?Tekstas=1&amp;Id=110558&amp;BF=1"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4652</Words>
  <Characters>2652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Paulienė</dc:creator>
  <cp:keywords/>
  <dc:description/>
  <cp:lastModifiedBy>Silvija Paulienė</cp:lastModifiedBy>
  <cp:revision>3</cp:revision>
  <dcterms:created xsi:type="dcterms:W3CDTF">2017-10-02T06:04:00Z</dcterms:created>
  <dcterms:modified xsi:type="dcterms:W3CDTF">2017-10-02T06:38:00Z</dcterms:modified>
</cp:coreProperties>
</file>